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10" w:rsidRPr="00625BF3" w:rsidRDefault="00C00710" w:rsidP="00C00710">
      <w:pPr>
        <w:adjustRightInd w:val="0"/>
        <w:snapToGrid w:val="0"/>
        <w:spacing w:line="390" w:lineRule="exact"/>
        <w:jc w:val="center"/>
        <w:rPr>
          <w:rFonts w:eastAsia="方正小标宋简体" w:hint="eastAsia"/>
          <w:spacing w:val="-4"/>
          <w:kern w:val="0"/>
          <w:sz w:val="36"/>
          <w:szCs w:val="36"/>
        </w:rPr>
      </w:pPr>
      <w:r w:rsidRPr="00625BF3">
        <w:rPr>
          <w:rFonts w:eastAsia="方正小标宋简体" w:hint="eastAsia"/>
          <w:spacing w:val="-4"/>
          <w:kern w:val="0"/>
          <w:sz w:val="36"/>
          <w:szCs w:val="36"/>
        </w:rPr>
        <w:t>关于印发</w:t>
      </w:r>
      <w:proofErr w:type="gramStart"/>
      <w:r w:rsidRPr="00625BF3">
        <w:rPr>
          <w:rFonts w:eastAsia="方正小标宋简体" w:hint="eastAsia"/>
          <w:spacing w:val="-4"/>
          <w:kern w:val="0"/>
          <w:sz w:val="36"/>
          <w:szCs w:val="36"/>
        </w:rPr>
        <w:t>《</w:t>
      </w:r>
      <w:proofErr w:type="gramEnd"/>
      <w:r w:rsidRPr="00625BF3">
        <w:rPr>
          <w:rFonts w:eastAsia="方正小标宋简体" w:hint="eastAsia"/>
          <w:spacing w:val="-4"/>
          <w:kern w:val="0"/>
          <w:sz w:val="36"/>
          <w:szCs w:val="36"/>
        </w:rPr>
        <w:t>苏州市城镇国有土地使用权</w:t>
      </w:r>
    </w:p>
    <w:p w:rsidR="00C00710" w:rsidRPr="00625BF3" w:rsidRDefault="00C00710" w:rsidP="00C00710">
      <w:pPr>
        <w:adjustRightInd w:val="0"/>
        <w:snapToGrid w:val="0"/>
        <w:spacing w:line="390" w:lineRule="exact"/>
        <w:jc w:val="center"/>
        <w:rPr>
          <w:rFonts w:eastAsia="方正小标宋简体" w:hint="eastAsia"/>
          <w:spacing w:val="-4"/>
          <w:kern w:val="0"/>
          <w:sz w:val="36"/>
          <w:szCs w:val="36"/>
        </w:rPr>
      </w:pPr>
      <w:r w:rsidRPr="00625BF3">
        <w:rPr>
          <w:rFonts w:eastAsia="方正小标宋简体" w:hint="eastAsia"/>
          <w:spacing w:val="-4"/>
          <w:kern w:val="0"/>
          <w:sz w:val="36"/>
          <w:szCs w:val="36"/>
        </w:rPr>
        <w:t>招标拍卖暂行办法》的通知</w:t>
      </w:r>
    </w:p>
    <w:p w:rsidR="00C00710" w:rsidRPr="00625BF3" w:rsidRDefault="00C00710" w:rsidP="00C00710">
      <w:pPr>
        <w:adjustRightInd w:val="0"/>
        <w:snapToGrid w:val="0"/>
        <w:spacing w:beforeLines="70" w:afterLines="70" w:line="390" w:lineRule="exact"/>
        <w:jc w:val="center"/>
        <w:rPr>
          <w:rFonts w:eastAsia="楷体_GB2312" w:hint="eastAsia"/>
          <w:spacing w:val="-4"/>
          <w:kern w:val="0"/>
          <w:sz w:val="24"/>
        </w:rPr>
      </w:pPr>
      <w:r w:rsidRPr="00625BF3">
        <w:rPr>
          <w:rFonts w:eastAsia="楷体_GB2312" w:hint="eastAsia"/>
          <w:spacing w:val="-4"/>
          <w:kern w:val="0"/>
          <w:sz w:val="24"/>
        </w:rPr>
        <w:t>苏府〔</w:t>
      </w:r>
      <w:r w:rsidRPr="00625BF3">
        <w:rPr>
          <w:rFonts w:eastAsia="楷体_GB2312" w:hint="eastAsia"/>
          <w:spacing w:val="-4"/>
          <w:kern w:val="0"/>
          <w:sz w:val="24"/>
        </w:rPr>
        <w:t>2001</w:t>
      </w:r>
      <w:r w:rsidRPr="00625BF3">
        <w:rPr>
          <w:rFonts w:eastAsia="楷体_GB2312" w:hint="eastAsia"/>
          <w:spacing w:val="-4"/>
          <w:kern w:val="0"/>
          <w:sz w:val="24"/>
        </w:rPr>
        <w:t>〕</w:t>
      </w:r>
      <w:r w:rsidRPr="00625BF3">
        <w:rPr>
          <w:rFonts w:eastAsia="楷体_GB2312" w:hint="eastAsia"/>
          <w:spacing w:val="-4"/>
          <w:kern w:val="0"/>
          <w:sz w:val="24"/>
        </w:rPr>
        <w:t>32</w:t>
      </w:r>
      <w:r w:rsidRPr="00625BF3">
        <w:rPr>
          <w:rFonts w:eastAsia="楷体_GB2312" w:hint="eastAsia"/>
          <w:spacing w:val="-4"/>
          <w:kern w:val="0"/>
          <w:sz w:val="24"/>
        </w:rPr>
        <w:t>号</w:t>
      </w:r>
    </w:p>
    <w:p w:rsidR="00C00710" w:rsidRPr="00625BF3" w:rsidRDefault="00C00710" w:rsidP="00C00710">
      <w:pPr>
        <w:adjustRightInd w:val="0"/>
        <w:snapToGrid w:val="0"/>
        <w:spacing w:line="390" w:lineRule="exact"/>
        <w:rPr>
          <w:rFonts w:hint="eastAsia"/>
          <w:spacing w:val="-4"/>
          <w:kern w:val="0"/>
          <w:sz w:val="24"/>
        </w:rPr>
      </w:pPr>
      <w:r w:rsidRPr="00625BF3">
        <w:rPr>
          <w:rFonts w:hint="eastAsia"/>
          <w:spacing w:val="-4"/>
          <w:kern w:val="0"/>
          <w:sz w:val="24"/>
        </w:rPr>
        <w:t>各市、区人民政府苏州工业园区、苏州新区管委会市；各委办局（公司）、各直属单位：</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《苏州市城镇国有土地使用权招标拍卖暂行办法》已经</w:t>
      </w:r>
      <w:smartTag w:uri="urn:schemas-microsoft-com:office:smarttags" w:element="chsdate">
        <w:smartTagPr>
          <w:attr w:name="IsROCDate" w:val="False"/>
          <w:attr w:name="IsLunarDate" w:val="False"/>
          <w:attr w:name="Day" w:val="23"/>
          <w:attr w:name="Month" w:val="5"/>
          <w:attr w:name="Year" w:val="2012"/>
        </w:smartTagPr>
        <w:r w:rsidRPr="00625BF3">
          <w:rPr>
            <w:rFonts w:hint="eastAsia"/>
            <w:spacing w:val="-4"/>
            <w:kern w:val="0"/>
            <w:sz w:val="24"/>
          </w:rPr>
          <w:t>5</w:t>
        </w:r>
        <w:r w:rsidRPr="00625BF3">
          <w:rPr>
            <w:rFonts w:hint="eastAsia"/>
            <w:spacing w:val="-4"/>
            <w:kern w:val="0"/>
            <w:sz w:val="24"/>
          </w:rPr>
          <w:t>月</w:t>
        </w:r>
        <w:r w:rsidRPr="00625BF3">
          <w:rPr>
            <w:rFonts w:hint="eastAsia"/>
            <w:spacing w:val="-4"/>
            <w:kern w:val="0"/>
            <w:sz w:val="24"/>
          </w:rPr>
          <w:t>23</w:t>
        </w:r>
        <w:r w:rsidRPr="00625BF3">
          <w:rPr>
            <w:rFonts w:hint="eastAsia"/>
            <w:spacing w:val="-4"/>
            <w:kern w:val="0"/>
            <w:sz w:val="24"/>
          </w:rPr>
          <w:t>日</w:t>
        </w:r>
      </w:smartTag>
      <w:r w:rsidRPr="00625BF3">
        <w:rPr>
          <w:rFonts w:hint="eastAsia"/>
          <w:spacing w:val="-4"/>
          <w:kern w:val="0"/>
          <w:sz w:val="24"/>
        </w:rPr>
        <w:t>市政府第</w:t>
      </w:r>
      <w:r w:rsidRPr="00625BF3">
        <w:rPr>
          <w:rFonts w:hint="eastAsia"/>
          <w:spacing w:val="-4"/>
          <w:kern w:val="0"/>
          <w:sz w:val="24"/>
        </w:rPr>
        <w:t>74</w:t>
      </w:r>
      <w:r w:rsidRPr="00625BF3">
        <w:rPr>
          <w:rFonts w:hint="eastAsia"/>
          <w:spacing w:val="-4"/>
          <w:kern w:val="0"/>
          <w:sz w:val="24"/>
        </w:rPr>
        <w:t>次常务会议讨论通过，现印发给你们，请认真贯彻执行。</w:t>
      </w:r>
    </w:p>
    <w:p w:rsidR="00C00710" w:rsidRPr="00625BF3" w:rsidRDefault="00C00710" w:rsidP="00C00710">
      <w:pPr>
        <w:adjustRightInd w:val="0"/>
        <w:snapToGrid w:val="0"/>
        <w:spacing w:line="390" w:lineRule="exact"/>
        <w:ind w:firstLineChars="200" w:firstLine="464"/>
        <w:rPr>
          <w:rFonts w:hint="eastAsia"/>
          <w:spacing w:val="-4"/>
          <w:kern w:val="0"/>
          <w:sz w:val="24"/>
        </w:rPr>
      </w:pPr>
    </w:p>
    <w:p w:rsidR="00C00710" w:rsidRPr="00625BF3" w:rsidRDefault="00C00710" w:rsidP="00C00710">
      <w:pPr>
        <w:wordWrap w:val="0"/>
        <w:adjustRightInd w:val="0"/>
        <w:snapToGrid w:val="0"/>
        <w:spacing w:line="390" w:lineRule="exact"/>
        <w:ind w:rightChars="200" w:right="420" w:firstLineChars="200" w:firstLine="464"/>
        <w:jc w:val="right"/>
        <w:rPr>
          <w:rFonts w:hint="eastAsia"/>
          <w:spacing w:val="-4"/>
          <w:kern w:val="0"/>
          <w:sz w:val="24"/>
        </w:rPr>
      </w:pPr>
      <w:r w:rsidRPr="00625BF3">
        <w:rPr>
          <w:rFonts w:hint="eastAsia"/>
          <w:spacing w:val="-4"/>
          <w:kern w:val="0"/>
          <w:sz w:val="24"/>
        </w:rPr>
        <w:t>苏州市人民政府</w:t>
      </w:r>
      <w:r w:rsidRPr="00625BF3">
        <w:rPr>
          <w:rFonts w:hint="eastAsia"/>
          <w:spacing w:val="-4"/>
          <w:kern w:val="0"/>
          <w:sz w:val="24"/>
        </w:rPr>
        <w:t xml:space="preserve">  </w:t>
      </w:r>
    </w:p>
    <w:p w:rsidR="00C00710" w:rsidRPr="00625BF3" w:rsidRDefault="00C00710" w:rsidP="00C00710">
      <w:pPr>
        <w:adjustRightInd w:val="0"/>
        <w:snapToGrid w:val="0"/>
        <w:spacing w:line="390" w:lineRule="exact"/>
        <w:ind w:rightChars="200" w:right="420" w:firstLineChars="200" w:firstLine="464"/>
        <w:jc w:val="right"/>
        <w:rPr>
          <w:rFonts w:hint="eastAsia"/>
          <w:spacing w:val="-4"/>
          <w:kern w:val="0"/>
          <w:sz w:val="24"/>
        </w:rPr>
      </w:pPr>
      <w:smartTag w:uri="urn:schemas-microsoft-com:office:smarttags" w:element="chsdate">
        <w:smartTagPr>
          <w:attr w:name="IsROCDate" w:val="False"/>
          <w:attr w:name="IsLunarDate" w:val="False"/>
          <w:attr w:name="Day" w:val="9"/>
          <w:attr w:name="Month" w:val="7"/>
          <w:attr w:name="Year" w:val="2001"/>
        </w:smartTagPr>
        <w:r w:rsidRPr="00625BF3">
          <w:rPr>
            <w:rFonts w:hint="eastAsia"/>
            <w:spacing w:val="-4"/>
            <w:kern w:val="0"/>
            <w:sz w:val="24"/>
          </w:rPr>
          <w:t>二〇〇一年七月九日</w:t>
        </w:r>
      </w:smartTag>
    </w:p>
    <w:p w:rsidR="00C00710" w:rsidRPr="00625BF3" w:rsidRDefault="00C00710" w:rsidP="00C00710">
      <w:pPr>
        <w:adjustRightInd w:val="0"/>
        <w:snapToGrid w:val="0"/>
        <w:spacing w:line="390" w:lineRule="exact"/>
        <w:ind w:rightChars="200" w:right="420" w:firstLineChars="200" w:firstLine="464"/>
        <w:jc w:val="right"/>
        <w:rPr>
          <w:rFonts w:hint="eastAsia"/>
          <w:spacing w:val="-4"/>
          <w:kern w:val="0"/>
          <w:sz w:val="24"/>
        </w:rPr>
      </w:pPr>
    </w:p>
    <w:p w:rsidR="00C00710" w:rsidRPr="00625BF3" w:rsidRDefault="00C00710" w:rsidP="00C00710">
      <w:pPr>
        <w:adjustRightInd w:val="0"/>
        <w:snapToGrid w:val="0"/>
        <w:spacing w:line="390" w:lineRule="exact"/>
        <w:ind w:firstLineChars="200" w:firstLine="464"/>
        <w:rPr>
          <w:rFonts w:hint="eastAsia"/>
          <w:spacing w:val="-4"/>
          <w:kern w:val="0"/>
          <w:sz w:val="24"/>
        </w:rPr>
      </w:pPr>
    </w:p>
    <w:p w:rsidR="00C00710" w:rsidRPr="00625BF3" w:rsidRDefault="00C00710" w:rsidP="00C00710">
      <w:pPr>
        <w:adjustRightInd w:val="0"/>
        <w:snapToGrid w:val="0"/>
        <w:spacing w:line="390" w:lineRule="exact"/>
        <w:jc w:val="center"/>
        <w:rPr>
          <w:rFonts w:eastAsia="方正小标宋简体" w:hint="eastAsia"/>
          <w:spacing w:val="-4"/>
          <w:kern w:val="0"/>
          <w:sz w:val="36"/>
          <w:szCs w:val="36"/>
        </w:rPr>
      </w:pPr>
      <w:r w:rsidRPr="00625BF3">
        <w:rPr>
          <w:rFonts w:eastAsia="方正小标宋简体" w:hint="eastAsia"/>
          <w:spacing w:val="-4"/>
          <w:kern w:val="0"/>
          <w:sz w:val="36"/>
          <w:szCs w:val="36"/>
        </w:rPr>
        <w:t>苏州市城镇国有土地使用权</w:t>
      </w:r>
    </w:p>
    <w:p w:rsidR="00C00710" w:rsidRPr="00625BF3" w:rsidRDefault="00C00710" w:rsidP="00C00710">
      <w:pPr>
        <w:adjustRightInd w:val="0"/>
        <w:snapToGrid w:val="0"/>
        <w:spacing w:line="390" w:lineRule="exact"/>
        <w:jc w:val="center"/>
        <w:rPr>
          <w:rFonts w:eastAsia="方正小标宋简体" w:hint="eastAsia"/>
          <w:spacing w:val="-4"/>
          <w:kern w:val="0"/>
          <w:sz w:val="36"/>
          <w:szCs w:val="36"/>
        </w:rPr>
      </w:pPr>
      <w:r w:rsidRPr="00625BF3">
        <w:rPr>
          <w:rFonts w:eastAsia="方正小标宋简体" w:hint="eastAsia"/>
          <w:spacing w:val="-4"/>
          <w:kern w:val="0"/>
          <w:sz w:val="36"/>
          <w:szCs w:val="36"/>
        </w:rPr>
        <w:t>招标拍卖暂行办法</w:t>
      </w:r>
    </w:p>
    <w:p w:rsidR="00C00710" w:rsidRPr="00625BF3" w:rsidRDefault="00C00710" w:rsidP="00C00710">
      <w:pPr>
        <w:adjustRightInd w:val="0"/>
        <w:snapToGrid w:val="0"/>
        <w:spacing w:line="390" w:lineRule="exact"/>
        <w:ind w:firstLineChars="200" w:firstLine="464"/>
        <w:rPr>
          <w:rFonts w:hint="eastAsia"/>
          <w:spacing w:val="-4"/>
          <w:kern w:val="0"/>
          <w:sz w:val="24"/>
        </w:rPr>
      </w:pP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第一条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为了规范国有上地使用权招标、拍出让行为建立良好的土地市场秩序，促进土地使用制度改革，实现土地资源的合理使用，根据《中华人民共和国土地管理法》、《中华人民共和国城市房地产管理法》、《中华人民共和国城镇国有土地使用权出让和转让暂行条例》及有关法律、法规的规定，结合本市实际制定本办法。</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第二条</w:t>
      </w:r>
      <w:r w:rsidRPr="00625BF3">
        <w:rPr>
          <w:rFonts w:hint="eastAsia"/>
          <w:spacing w:val="-4"/>
          <w:kern w:val="0"/>
          <w:sz w:val="24"/>
        </w:rPr>
        <w:t xml:space="preserve">  </w:t>
      </w:r>
      <w:r w:rsidRPr="00625BF3">
        <w:rPr>
          <w:rFonts w:hint="eastAsia"/>
          <w:spacing w:val="-4"/>
          <w:kern w:val="0"/>
          <w:sz w:val="24"/>
        </w:rPr>
        <w:t>本市行政区域内的国有土地使用权招标、拍卖（以下简称土地招标、拍卖）适用本办法。</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第三条</w:t>
      </w:r>
      <w:r w:rsidRPr="00625BF3">
        <w:rPr>
          <w:rFonts w:hint="eastAsia"/>
          <w:spacing w:val="-4"/>
          <w:kern w:val="0"/>
          <w:sz w:val="24"/>
        </w:rPr>
        <w:t xml:space="preserve">  </w:t>
      </w:r>
      <w:r w:rsidRPr="00625BF3">
        <w:rPr>
          <w:rFonts w:hint="eastAsia"/>
          <w:spacing w:val="-4"/>
          <w:kern w:val="0"/>
          <w:sz w:val="24"/>
        </w:rPr>
        <w:t>苏州市人民政府、各县级市人民政府分别负责本辖区范围内的土地招标、拍卖工作。苏州工业园区中新合作开发的</w:t>
      </w:r>
      <w:r w:rsidRPr="00625BF3">
        <w:rPr>
          <w:rFonts w:hint="eastAsia"/>
          <w:spacing w:val="-4"/>
          <w:kern w:val="0"/>
          <w:sz w:val="24"/>
        </w:rPr>
        <w:t>70</w:t>
      </w:r>
      <w:r w:rsidRPr="00625BF3">
        <w:rPr>
          <w:rFonts w:hint="eastAsia"/>
          <w:spacing w:val="-4"/>
          <w:kern w:val="0"/>
          <w:sz w:val="24"/>
        </w:rPr>
        <w:t>平方公里范围内的土地招标拍卖工作由市政府授权园区管委会组织实施。</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第四条</w:t>
      </w:r>
      <w:r w:rsidRPr="00625BF3">
        <w:rPr>
          <w:rFonts w:hint="eastAsia"/>
          <w:spacing w:val="-4"/>
          <w:kern w:val="0"/>
          <w:sz w:val="24"/>
        </w:rPr>
        <w:t xml:space="preserve">  </w:t>
      </w:r>
      <w:r w:rsidRPr="00625BF3">
        <w:rPr>
          <w:rFonts w:hint="eastAsia"/>
          <w:spacing w:val="-4"/>
          <w:kern w:val="0"/>
          <w:sz w:val="24"/>
        </w:rPr>
        <w:t>市、县级市人民政府土地行政主管部门组织实施本辖区范围内的土地招标、拍卖活动。根据拟招标、拍卖地块的规划用地范围，做好勘测定界、土地资产评估、绘制地块宗地图、起革土地使用权招投标及拍卖有关文件等前期工作。</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第五条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本办法所称招标，是指招标人为出让国有土地使用权按规定由投标人竞投土地使用权的行为。本办法所称拍卖，是指拍卖人为出让国有土地使用权按规定以公开竞价的方式将土地使用权出让给最高应价者的行为。</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第六条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本办法所称招标人、拍卖人是指市、县级市人民政府土地行政主管部门。</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本办法所称竞价人指中华人民共和国境内外的公司、企业、其他组织和个人。但招标公告或招标邀请书对投标人范围有限制的，按规定办理本办法所称中标人，</w:t>
      </w:r>
      <w:r w:rsidRPr="00625BF3">
        <w:rPr>
          <w:rFonts w:hint="eastAsia"/>
          <w:spacing w:val="-4"/>
          <w:kern w:val="0"/>
          <w:sz w:val="24"/>
        </w:rPr>
        <w:lastRenderedPageBreak/>
        <w:t>是指按本办法所规定的程序和条件取得土地使用权的投标人。本办法所称竞买人，指中华人民共和国境内外的公司、企业、其他组织和个人。但拍卖公告对竞买人的范围有限制的，按规定办理。本办法所称竞得人是指按本办法所规定的程序和条件以最高应价取得土地使用权的竞买人。</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第七条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凡商业、旅游、娱乐、金融和房地产开发等经营性用地，必须以招标、拍卖方式出让国有土地使用权。</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第八条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土地招标、拍卖活动应遵循合法和公平、公开、公正、择优和诚实信用的原则，并接受社会监督。</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土地招标、拍卖活动应依法进行公证。</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第九条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土地招标、拍卖出让底价应由市、县级市土地行政主管部门按国家和省规定的技术规范确定，并经市、县级市土地招标、拍卖领导小组批准。土地招标、拍卖出让底价应当保密的，参加土地招标。拍卖工作的工作人员对底价负有保密责任。土地招标、拍卖底价被泄露的应立即停止土地招标。拍卖的后续工作并通知投标人、竞买人。</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第十条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投标人、竞买人应了解招标或拍卖地块的有关情况遵守规则依法参与竞投或竞买。投标人、竞买人可以委托代理人参加土地招标、拍卖活动。</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第十一条</w:t>
      </w:r>
      <w:r w:rsidRPr="00625BF3">
        <w:rPr>
          <w:rFonts w:hint="eastAsia"/>
          <w:spacing w:val="-4"/>
          <w:kern w:val="0"/>
          <w:sz w:val="24"/>
        </w:rPr>
        <w:t xml:space="preserve">  </w:t>
      </w:r>
      <w:r w:rsidRPr="00625BF3">
        <w:rPr>
          <w:rFonts w:hint="eastAsia"/>
          <w:spacing w:val="-4"/>
          <w:kern w:val="0"/>
          <w:sz w:val="24"/>
        </w:rPr>
        <w:t>按本办法通过招标、拍卖取得国有土地使用权的可凭签订的国有上地使用权出让合同向有关部门申办建设立项、规划许可和房地产开发经营许可等相关手。</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第十二条</w:t>
      </w:r>
      <w:r w:rsidRPr="00625BF3">
        <w:rPr>
          <w:rFonts w:hint="eastAsia"/>
          <w:spacing w:val="-4"/>
          <w:kern w:val="0"/>
          <w:sz w:val="24"/>
        </w:rPr>
        <w:t xml:space="preserve">  </w:t>
      </w:r>
      <w:r w:rsidRPr="00625BF3">
        <w:rPr>
          <w:rFonts w:hint="eastAsia"/>
          <w:spacing w:val="-4"/>
          <w:kern w:val="0"/>
          <w:sz w:val="24"/>
        </w:rPr>
        <w:t>土地招标、拍卖活动应当有组织、有计划地进行。由市、县级市人民政府根据社会经济发展计划、城市规划和土地供需状况，在严格控制供地总量的前提下，合理制订土地招标、拍卖出让年度计划。</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第十三条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按本办法第七条规定</w:t>
      </w:r>
      <w:proofErr w:type="gramStart"/>
      <w:r w:rsidRPr="00625BF3">
        <w:rPr>
          <w:rFonts w:hint="eastAsia"/>
          <w:spacing w:val="-4"/>
          <w:kern w:val="0"/>
          <w:sz w:val="24"/>
        </w:rPr>
        <w:t>属必须</w:t>
      </w:r>
      <w:proofErr w:type="gramEnd"/>
      <w:r w:rsidRPr="00625BF3">
        <w:rPr>
          <w:rFonts w:hint="eastAsia"/>
          <w:spacing w:val="-4"/>
          <w:kern w:val="0"/>
          <w:sz w:val="24"/>
        </w:rPr>
        <w:t>以招标、拍卖出让国有土地使用权但不具备拍卖条件，有下列情况之一的，必须公开招标出让：</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（一）除获取较高出让金外还具有其他综合目标或特定的社会、公益建设条件的；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（二）土地用途受严格</w:t>
      </w:r>
      <w:proofErr w:type="gramStart"/>
      <w:r w:rsidRPr="00625BF3">
        <w:rPr>
          <w:rFonts w:hint="eastAsia"/>
          <w:spacing w:val="-4"/>
          <w:kern w:val="0"/>
          <w:sz w:val="24"/>
        </w:rPr>
        <w:t>限制仅</w:t>
      </w:r>
      <w:proofErr w:type="gramEnd"/>
      <w:r w:rsidRPr="00625BF3">
        <w:rPr>
          <w:rFonts w:hint="eastAsia"/>
          <w:spacing w:val="-4"/>
          <w:kern w:val="0"/>
          <w:sz w:val="24"/>
        </w:rPr>
        <w:t>少数单位或个人可能有受让意向的。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对土地使用者有资格限制或特别要求的，可对符合条件的用地申请者进行邀请招标。</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第十四条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土地招标可根据实际情况采用公开招标或邀请招标方式。采用邀请招标的，被邀请的招标人不得少于</w:t>
      </w:r>
      <w:r w:rsidRPr="00625BF3">
        <w:rPr>
          <w:rFonts w:hint="eastAsia"/>
          <w:spacing w:val="-4"/>
          <w:kern w:val="0"/>
          <w:sz w:val="24"/>
        </w:rPr>
        <w:t>3</w:t>
      </w:r>
      <w:r w:rsidRPr="00625BF3">
        <w:rPr>
          <w:rFonts w:hint="eastAsia"/>
          <w:spacing w:val="-4"/>
          <w:kern w:val="0"/>
          <w:sz w:val="24"/>
        </w:rPr>
        <w:t>人，并应根据商业信誉和资金状况综合选择。</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第十五条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土地招标的基本程序：</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（一）招标人于投标截止日前</w:t>
      </w:r>
      <w:r w:rsidRPr="00625BF3">
        <w:rPr>
          <w:rFonts w:hint="eastAsia"/>
          <w:spacing w:val="-4"/>
          <w:kern w:val="0"/>
          <w:sz w:val="24"/>
        </w:rPr>
        <w:t>30</w:t>
      </w:r>
      <w:r w:rsidRPr="00625BF3">
        <w:rPr>
          <w:rFonts w:hint="eastAsia"/>
          <w:spacing w:val="-4"/>
          <w:kern w:val="0"/>
          <w:sz w:val="24"/>
        </w:rPr>
        <w:t>日发布招标公告或发出招标邀请书。招标公告应包括下列内容：</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1</w:t>
      </w:r>
      <w:r w:rsidRPr="00625BF3">
        <w:rPr>
          <w:rFonts w:hint="eastAsia"/>
          <w:spacing w:val="-4"/>
          <w:kern w:val="0"/>
          <w:sz w:val="24"/>
        </w:rPr>
        <w:t>．土地的位置、地块现状、面积、使用年限、用途、规划设计要求；</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lastRenderedPageBreak/>
        <w:t>2</w:t>
      </w:r>
      <w:r w:rsidRPr="00625BF3">
        <w:rPr>
          <w:rFonts w:hint="eastAsia"/>
          <w:spacing w:val="-4"/>
          <w:kern w:val="0"/>
          <w:sz w:val="24"/>
        </w:rPr>
        <w:t>．投标人的范围及资格；</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3</w:t>
      </w:r>
      <w:r w:rsidRPr="00625BF3">
        <w:rPr>
          <w:rFonts w:hint="eastAsia"/>
          <w:spacing w:val="-4"/>
          <w:kern w:val="0"/>
          <w:sz w:val="24"/>
        </w:rPr>
        <w:t>．报名地点、时间；</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4</w:t>
      </w:r>
      <w:r w:rsidRPr="00625BF3">
        <w:rPr>
          <w:rFonts w:hint="eastAsia"/>
          <w:spacing w:val="-4"/>
          <w:kern w:val="0"/>
          <w:sz w:val="24"/>
        </w:rPr>
        <w:t>．投标地点和截止日期；</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5</w:t>
      </w:r>
      <w:r w:rsidRPr="00625BF3">
        <w:rPr>
          <w:rFonts w:hint="eastAsia"/>
          <w:spacing w:val="-4"/>
          <w:kern w:val="0"/>
          <w:sz w:val="24"/>
        </w:rPr>
        <w:t>．给付中标价的方式；</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6</w:t>
      </w:r>
      <w:r w:rsidRPr="00625BF3">
        <w:rPr>
          <w:rFonts w:hint="eastAsia"/>
          <w:spacing w:val="-4"/>
          <w:kern w:val="0"/>
          <w:sz w:val="24"/>
        </w:rPr>
        <w:t>．评标方法；</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7</w:t>
      </w:r>
      <w:r w:rsidRPr="00625BF3">
        <w:rPr>
          <w:rFonts w:hint="eastAsia"/>
          <w:spacing w:val="-4"/>
          <w:kern w:val="0"/>
          <w:sz w:val="24"/>
        </w:rPr>
        <w:t>．开标地点、时间；</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8</w:t>
      </w:r>
      <w:r w:rsidRPr="00625BF3">
        <w:rPr>
          <w:rFonts w:hint="eastAsia"/>
          <w:spacing w:val="-4"/>
          <w:kern w:val="0"/>
          <w:sz w:val="24"/>
        </w:rPr>
        <w:t>．招标人认为需要公告的其他事项。</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招标人更改招标公告或招标邀请书内容的，应在投标截止日</w:t>
      </w:r>
      <w:r w:rsidRPr="00625BF3">
        <w:rPr>
          <w:rFonts w:hint="eastAsia"/>
          <w:spacing w:val="-4"/>
          <w:kern w:val="0"/>
          <w:sz w:val="24"/>
        </w:rPr>
        <w:t>7</w:t>
      </w:r>
      <w:r w:rsidRPr="00625BF3">
        <w:rPr>
          <w:rFonts w:hint="eastAsia"/>
          <w:spacing w:val="-4"/>
          <w:kern w:val="0"/>
          <w:sz w:val="24"/>
        </w:rPr>
        <w:t>日前</w:t>
      </w:r>
      <w:proofErr w:type="gramStart"/>
      <w:r w:rsidRPr="00625BF3">
        <w:rPr>
          <w:rFonts w:hint="eastAsia"/>
          <w:spacing w:val="-4"/>
          <w:kern w:val="0"/>
          <w:sz w:val="24"/>
        </w:rPr>
        <w:t>作出</w:t>
      </w:r>
      <w:proofErr w:type="gramEnd"/>
      <w:r w:rsidRPr="00625BF3">
        <w:rPr>
          <w:rFonts w:hint="eastAsia"/>
          <w:spacing w:val="-4"/>
          <w:kern w:val="0"/>
          <w:sz w:val="24"/>
        </w:rPr>
        <w:t>相应公告。</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（二）投标人报名并提供资格证明文件。</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（三）招标人对投标人资格进行审查，经审查合格的投标人领取空白标书及有关招标文件并交付保证金。</w:t>
      </w:r>
      <w:proofErr w:type="gramStart"/>
      <w:r w:rsidRPr="00625BF3">
        <w:rPr>
          <w:rFonts w:hint="eastAsia"/>
          <w:spacing w:val="-4"/>
          <w:kern w:val="0"/>
          <w:sz w:val="24"/>
        </w:rPr>
        <w:t>保证金按拟招标</w:t>
      </w:r>
      <w:proofErr w:type="gramEnd"/>
      <w:r w:rsidRPr="00625BF3">
        <w:rPr>
          <w:rFonts w:hint="eastAsia"/>
          <w:spacing w:val="-4"/>
          <w:kern w:val="0"/>
          <w:sz w:val="24"/>
        </w:rPr>
        <w:t>地块的区位和面积确定。</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（四）招标人组织投标人勘察招标地块现场，并进行答疑。</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（五）投标人编制标书，并在规定的时间内将标书投入标箱。下列标书为无效标书：</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1</w:t>
      </w:r>
      <w:r w:rsidRPr="00625BF3">
        <w:rPr>
          <w:rFonts w:hint="eastAsia"/>
          <w:spacing w:val="-4"/>
          <w:kern w:val="0"/>
          <w:sz w:val="24"/>
        </w:rPr>
        <w:t>．超过投标时间所投的标书或截止日后所收到的邮寄标书；</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2</w:t>
      </w:r>
      <w:r w:rsidRPr="00625BF3">
        <w:rPr>
          <w:rFonts w:hint="eastAsia"/>
          <w:spacing w:val="-4"/>
          <w:kern w:val="0"/>
          <w:sz w:val="24"/>
        </w:rPr>
        <w:t>．标书或标书附件不齐全或不符合规定的；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3</w:t>
      </w:r>
      <w:r w:rsidRPr="00625BF3">
        <w:rPr>
          <w:rFonts w:hint="eastAsia"/>
          <w:spacing w:val="-4"/>
          <w:kern w:val="0"/>
          <w:sz w:val="24"/>
        </w:rPr>
        <w:t>．标书或标书附件字迹不清或难以辨认的；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4</w:t>
      </w:r>
      <w:r w:rsidRPr="00625BF3">
        <w:rPr>
          <w:rFonts w:hint="eastAsia"/>
          <w:spacing w:val="-4"/>
          <w:kern w:val="0"/>
          <w:sz w:val="24"/>
        </w:rPr>
        <w:t>．投标人不具备资格的；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5</w:t>
      </w:r>
      <w:r w:rsidRPr="00625BF3">
        <w:rPr>
          <w:rFonts w:hint="eastAsia"/>
          <w:spacing w:val="-4"/>
          <w:kern w:val="0"/>
          <w:sz w:val="24"/>
        </w:rPr>
        <w:t>．委托他人代理的，委托文件不齐全或不符合规定的；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6</w:t>
      </w:r>
      <w:r w:rsidRPr="00625BF3">
        <w:rPr>
          <w:rFonts w:hint="eastAsia"/>
          <w:spacing w:val="-4"/>
          <w:kern w:val="0"/>
          <w:sz w:val="24"/>
        </w:rPr>
        <w:t>．重复投标的。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对被认定为无效标书的，招标人无须对投标人进行解释。</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（六）招标人通知各投标人及有关部门人员召开开标会议，当众启封、宣读标书，进行</w:t>
      </w:r>
      <w:proofErr w:type="gramStart"/>
      <w:r w:rsidRPr="00625BF3">
        <w:rPr>
          <w:rFonts w:hint="eastAsia"/>
          <w:spacing w:val="-4"/>
          <w:kern w:val="0"/>
          <w:sz w:val="24"/>
        </w:rPr>
        <w:t>验标及宣布</w:t>
      </w:r>
      <w:proofErr w:type="gramEnd"/>
      <w:r w:rsidRPr="00625BF3">
        <w:rPr>
          <w:rFonts w:hint="eastAsia"/>
          <w:spacing w:val="-4"/>
          <w:kern w:val="0"/>
          <w:sz w:val="24"/>
        </w:rPr>
        <w:t>标底。</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投标人有权查询开标记录及附件。</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（七）招标人按公告的条件及程序确定中标人。定标时，招标人可选用</w:t>
      </w:r>
      <w:proofErr w:type="gramStart"/>
      <w:r w:rsidRPr="00625BF3">
        <w:rPr>
          <w:rFonts w:hint="eastAsia"/>
          <w:spacing w:val="-4"/>
          <w:kern w:val="0"/>
          <w:sz w:val="24"/>
        </w:rPr>
        <w:t>以下其中</w:t>
      </w:r>
      <w:proofErr w:type="gramEnd"/>
      <w:r w:rsidRPr="00625BF3">
        <w:rPr>
          <w:rFonts w:hint="eastAsia"/>
          <w:spacing w:val="-4"/>
          <w:kern w:val="0"/>
          <w:sz w:val="24"/>
        </w:rPr>
        <w:t>一项条件确定中标人。但采用下述第二项为中标条件的，应由评标小组在开标后</w:t>
      </w:r>
      <w:r w:rsidRPr="00625BF3">
        <w:rPr>
          <w:rFonts w:hint="eastAsia"/>
          <w:spacing w:val="-4"/>
          <w:kern w:val="0"/>
          <w:sz w:val="24"/>
        </w:rPr>
        <w:t>5</w:t>
      </w:r>
      <w:r w:rsidRPr="00625BF3">
        <w:rPr>
          <w:rFonts w:hint="eastAsia"/>
          <w:spacing w:val="-4"/>
          <w:kern w:val="0"/>
          <w:sz w:val="24"/>
        </w:rPr>
        <w:t>日内对所投标书进行评标、定标。</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1</w:t>
      </w:r>
      <w:r w:rsidRPr="00625BF3">
        <w:rPr>
          <w:rFonts w:hint="eastAsia"/>
          <w:spacing w:val="-4"/>
          <w:kern w:val="0"/>
          <w:sz w:val="24"/>
        </w:rPr>
        <w:t>．在竞技期内出价最高者；</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2</w:t>
      </w:r>
      <w:r w:rsidRPr="00625BF3">
        <w:rPr>
          <w:rFonts w:hint="eastAsia"/>
          <w:spacing w:val="-4"/>
          <w:kern w:val="0"/>
          <w:sz w:val="24"/>
        </w:rPr>
        <w:t>．根据竞投出价支付出让金期限和方式及规划设计方案等，经评标小组综合评定最优者。</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（八）招标人向中标人和未中标人发出书面通知。</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（九）中标人在接到中标通知书后</w:t>
      </w:r>
      <w:r w:rsidRPr="00625BF3">
        <w:rPr>
          <w:rFonts w:hint="eastAsia"/>
          <w:spacing w:val="-4"/>
          <w:kern w:val="0"/>
          <w:sz w:val="24"/>
        </w:rPr>
        <w:t>15</w:t>
      </w:r>
      <w:proofErr w:type="gramStart"/>
      <w:r w:rsidRPr="00625BF3">
        <w:rPr>
          <w:rFonts w:hint="eastAsia"/>
          <w:spacing w:val="-4"/>
          <w:kern w:val="0"/>
          <w:sz w:val="24"/>
        </w:rPr>
        <w:t>日内与</w:t>
      </w:r>
      <w:proofErr w:type="gramEnd"/>
      <w:r w:rsidRPr="00625BF3">
        <w:rPr>
          <w:rFonts w:hint="eastAsia"/>
          <w:spacing w:val="-4"/>
          <w:kern w:val="0"/>
          <w:sz w:val="24"/>
        </w:rPr>
        <w:t>市或县级市上地行政主管部门签订土地使用权出让合同，并支付不低于土地使用权出让金</w:t>
      </w:r>
      <w:r w:rsidRPr="00625BF3">
        <w:rPr>
          <w:rFonts w:hint="eastAsia"/>
          <w:spacing w:val="-4"/>
          <w:kern w:val="0"/>
          <w:sz w:val="24"/>
        </w:rPr>
        <w:t>20%</w:t>
      </w:r>
      <w:r w:rsidRPr="00625BF3">
        <w:rPr>
          <w:rFonts w:hint="eastAsia"/>
          <w:spacing w:val="-4"/>
          <w:kern w:val="0"/>
          <w:sz w:val="24"/>
        </w:rPr>
        <w:t>的保证金。</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（十）中标人在接到中标通知书后</w:t>
      </w:r>
      <w:r w:rsidRPr="00625BF3">
        <w:rPr>
          <w:rFonts w:hint="eastAsia"/>
          <w:spacing w:val="-4"/>
          <w:kern w:val="0"/>
          <w:sz w:val="24"/>
        </w:rPr>
        <w:t>30</w:t>
      </w:r>
      <w:r w:rsidRPr="00625BF3">
        <w:rPr>
          <w:rFonts w:hint="eastAsia"/>
          <w:spacing w:val="-4"/>
          <w:kern w:val="0"/>
          <w:sz w:val="24"/>
        </w:rPr>
        <w:t>日内付清土地使用权出让金，在规定的</w:t>
      </w:r>
      <w:r w:rsidRPr="00625BF3">
        <w:rPr>
          <w:rFonts w:hint="eastAsia"/>
          <w:spacing w:val="-4"/>
          <w:kern w:val="0"/>
          <w:sz w:val="24"/>
        </w:rPr>
        <w:lastRenderedPageBreak/>
        <w:t>时限内依法办理土地登记及领取土地使用证书。</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第十六条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中标人已交付的保证金可抵作土地出让金。对未中标的投标人在定标结束后</w:t>
      </w:r>
      <w:r w:rsidRPr="00625BF3">
        <w:rPr>
          <w:rFonts w:hint="eastAsia"/>
          <w:spacing w:val="-4"/>
          <w:kern w:val="0"/>
          <w:sz w:val="24"/>
        </w:rPr>
        <w:t>7</w:t>
      </w:r>
      <w:r w:rsidRPr="00625BF3">
        <w:rPr>
          <w:rFonts w:hint="eastAsia"/>
          <w:spacing w:val="-4"/>
          <w:kern w:val="0"/>
          <w:sz w:val="24"/>
        </w:rPr>
        <w:t>日内退还保证金。</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第十七条</w:t>
      </w:r>
      <w:r w:rsidRPr="00625BF3">
        <w:rPr>
          <w:rFonts w:hint="eastAsia"/>
          <w:spacing w:val="-4"/>
          <w:kern w:val="0"/>
          <w:sz w:val="24"/>
        </w:rPr>
        <w:t xml:space="preserve">  </w:t>
      </w:r>
      <w:r w:rsidRPr="00625BF3">
        <w:rPr>
          <w:rFonts w:hint="eastAsia"/>
          <w:spacing w:val="-4"/>
          <w:kern w:val="0"/>
          <w:sz w:val="24"/>
        </w:rPr>
        <w:t>按本办法第七条规定，</w:t>
      </w:r>
      <w:proofErr w:type="gramStart"/>
      <w:r w:rsidRPr="00625BF3">
        <w:rPr>
          <w:rFonts w:hint="eastAsia"/>
          <w:spacing w:val="-4"/>
          <w:kern w:val="0"/>
          <w:sz w:val="24"/>
        </w:rPr>
        <w:t>属必须</w:t>
      </w:r>
      <w:proofErr w:type="gramEnd"/>
      <w:r w:rsidRPr="00625BF3">
        <w:rPr>
          <w:rFonts w:hint="eastAsia"/>
          <w:spacing w:val="-4"/>
          <w:kern w:val="0"/>
          <w:sz w:val="24"/>
        </w:rPr>
        <w:t>招标、拍卖出让国有上地使用权，具有下列情况之一的，必须公开拍卖出让。</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（一）以获取最高出让金为主要目标，以出价最高为条件确定受让人的；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（二）对土地使用者资格没有特别限制，一般单位或</w:t>
      </w:r>
      <w:proofErr w:type="gramStart"/>
      <w:r w:rsidRPr="00625BF3">
        <w:rPr>
          <w:rFonts w:hint="eastAsia"/>
          <w:spacing w:val="-4"/>
          <w:kern w:val="0"/>
          <w:sz w:val="24"/>
        </w:rPr>
        <w:t>个</w:t>
      </w:r>
      <w:proofErr w:type="gramEnd"/>
      <w:r w:rsidRPr="00625BF3">
        <w:rPr>
          <w:rFonts w:hint="eastAsia"/>
          <w:spacing w:val="-4"/>
          <w:kern w:val="0"/>
          <w:sz w:val="24"/>
        </w:rPr>
        <w:t>人均有可能有受让意向的；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（三）土地用途无特别限制条件的。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第十八条</w:t>
      </w:r>
      <w:r w:rsidRPr="00625BF3">
        <w:rPr>
          <w:rFonts w:hint="eastAsia"/>
          <w:spacing w:val="-4"/>
          <w:kern w:val="0"/>
          <w:sz w:val="24"/>
        </w:rPr>
        <w:t xml:space="preserve">  </w:t>
      </w:r>
      <w:r w:rsidRPr="00625BF3">
        <w:rPr>
          <w:rFonts w:hint="eastAsia"/>
          <w:spacing w:val="-4"/>
          <w:kern w:val="0"/>
          <w:sz w:val="24"/>
        </w:rPr>
        <w:t>土地拍卖的基本程序：</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（一）拍卖人在拍卖前</w:t>
      </w:r>
      <w:r w:rsidRPr="00625BF3">
        <w:rPr>
          <w:rFonts w:hint="eastAsia"/>
          <w:spacing w:val="-4"/>
          <w:kern w:val="0"/>
          <w:sz w:val="24"/>
        </w:rPr>
        <w:t>30</w:t>
      </w:r>
      <w:r w:rsidRPr="00625BF3">
        <w:rPr>
          <w:rFonts w:hint="eastAsia"/>
          <w:spacing w:val="-4"/>
          <w:kern w:val="0"/>
          <w:sz w:val="24"/>
        </w:rPr>
        <w:t>日发布拍卖公告。拍卖公告包括下列主要内容：</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1</w:t>
      </w:r>
      <w:r w:rsidRPr="00625BF3">
        <w:rPr>
          <w:rFonts w:hint="eastAsia"/>
          <w:spacing w:val="-4"/>
          <w:kern w:val="0"/>
          <w:sz w:val="24"/>
        </w:rPr>
        <w:t>．土地的位置、地块形状、面积、使用年期、用途、规划设计要求；</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2</w:t>
      </w:r>
      <w:r w:rsidRPr="00625BF3">
        <w:rPr>
          <w:rFonts w:hint="eastAsia"/>
          <w:spacing w:val="-4"/>
          <w:kern w:val="0"/>
          <w:sz w:val="24"/>
        </w:rPr>
        <w:t>．竞买人的范围及资格；</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3</w:t>
      </w:r>
      <w:r w:rsidRPr="00625BF3">
        <w:rPr>
          <w:rFonts w:hint="eastAsia"/>
          <w:spacing w:val="-4"/>
          <w:kern w:val="0"/>
          <w:sz w:val="24"/>
        </w:rPr>
        <w:t>．竞买人报名地点及申请的截止时间；</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4</w:t>
      </w:r>
      <w:r w:rsidRPr="00625BF3">
        <w:rPr>
          <w:rFonts w:hint="eastAsia"/>
          <w:spacing w:val="-4"/>
          <w:kern w:val="0"/>
          <w:sz w:val="24"/>
        </w:rPr>
        <w:t>．拍卖地点和时间；</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5</w:t>
      </w:r>
      <w:r w:rsidRPr="00625BF3">
        <w:rPr>
          <w:rFonts w:hint="eastAsia"/>
          <w:spacing w:val="-4"/>
          <w:kern w:val="0"/>
          <w:sz w:val="24"/>
        </w:rPr>
        <w:t>．拍卖人认为需要公告的其他事项。</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拍卖人更改公告内容的应在竞买申请截止日</w:t>
      </w:r>
      <w:r w:rsidRPr="00625BF3">
        <w:rPr>
          <w:rFonts w:hint="eastAsia"/>
          <w:spacing w:val="-4"/>
          <w:kern w:val="0"/>
          <w:sz w:val="24"/>
        </w:rPr>
        <w:t>7</w:t>
      </w:r>
      <w:r w:rsidRPr="00625BF3">
        <w:rPr>
          <w:rFonts w:hint="eastAsia"/>
          <w:spacing w:val="-4"/>
          <w:kern w:val="0"/>
          <w:sz w:val="24"/>
        </w:rPr>
        <w:t>日前</w:t>
      </w:r>
      <w:proofErr w:type="gramStart"/>
      <w:r w:rsidRPr="00625BF3">
        <w:rPr>
          <w:rFonts w:hint="eastAsia"/>
          <w:spacing w:val="-4"/>
          <w:kern w:val="0"/>
          <w:sz w:val="24"/>
        </w:rPr>
        <w:t>作出</w:t>
      </w:r>
      <w:proofErr w:type="gramEnd"/>
      <w:r w:rsidRPr="00625BF3">
        <w:rPr>
          <w:rFonts w:hint="eastAsia"/>
          <w:spacing w:val="-4"/>
          <w:kern w:val="0"/>
          <w:sz w:val="24"/>
        </w:rPr>
        <w:t>相应的公告。</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（二）竞买人报名，并领取竞买申请书及有关文件。</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（三）竞买人在竞买申请截止日前递交竞买申请书</w:t>
      </w:r>
      <w:r w:rsidRPr="00625BF3">
        <w:rPr>
          <w:rFonts w:hint="eastAsia"/>
          <w:spacing w:val="-4"/>
          <w:kern w:val="0"/>
          <w:sz w:val="24"/>
        </w:rPr>
        <w:t xml:space="preserve"> </w:t>
      </w:r>
      <w:r w:rsidRPr="00625BF3">
        <w:rPr>
          <w:rFonts w:hint="eastAsia"/>
          <w:spacing w:val="-4"/>
          <w:kern w:val="0"/>
          <w:sz w:val="24"/>
        </w:rPr>
        <w:t>并提交有关资格证明。</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（四）拍卖人对竞买人资格进行审查将合条件的发给竞买资格证书和统一编号的应价牌，并由竞买人交付保证金。</w:t>
      </w:r>
      <w:proofErr w:type="gramStart"/>
      <w:r w:rsidRPr="00625BF3">
        <w:rPr>
          <w:rFonts w:hint="eastAsia"/>
          <w:spacing w:val="-4"/>
          <w:kern w:val="0"/>
          <w:sz w:val="24"/>
        </w:rPr>
        <w:t>保证金按拟拍卖</w:t>
      </w:r>
      <w:proofErr w:type="gramEnd"/>
      <w:r w:rsidRPr="00625BF3">
        <w:rPr>
          <w:rFonts w:hint="eastAsia"/>
          <w:spacing w:val="-4"/>
          <w:kern w:val="0"/>
          <w:sz w:val="24"/>
        </w:rPr>
        <w:t>地块的区位和面积确定。有下列情形之一的，为无效申请：</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1</w:t>
      </w:r>
      <w:r w:rsidRPr="00625BF3">
        <w:rPr>
          <w:rFonts w:hint="eastAsia"/>
          <w:spacing w:val="-4"/>
          <w:kern w:val="0"/>
          <w:sz w:val="24"/>
        </w:rPr>
        <w:t>．申请文件在竞买申请截止日之后收到的；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2</w:t>
      </w:r>
      <w:r w:rsidRPr="00625BF3">
        <w:rPr>
          <w:rFonts w:hint="eastAsia"/>
          <w:spacing w:val="-4"/>
          <w:kern w:val="0"/>
          <w:sz w:val="24"/>
        </w:rPr>
        <w:t>．申请文件不齐全或不符合规定的；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3</w:t>
      </w:r>
      <w:r w:rsidRPr="00625BF3">
        <w:rPr>
          <w:rFonts w:hint="eastAsia"/>
          <w:spacing w:val="-4"/>
          <w:kern w:val="0"/>
          <w:sz w:val="24"/>
        </w:rPr>
        <w:t>．申请文件字迹不清或难以</w:t>
      </w:r>
      <w:proofErr w:type="gramStart"/>
      <w:r w:rsidRPr="00625BF3">
        <w:rPr>
          <w:rFonts w:hint="eastAsia"/>
          <w:spacing w:val="-4"/>
          <w:kern w:val="0"/>
          <w:sz w:val="24"/>
        </w:rPr>
        <w:t>辩认</w:t>
      </w:r>
      <w:proofErr w:type="gramEnd"/>
      <w:r w:rsidRPr="00625BF3">
        <w:rPr>
          <w:rFonts w:hint="eastAsia"/>
          <w:spacing w:val="-4"/>
          <w:kern w:val="0"/>
          <w:sz w:val="24"/>
        </w:rPr>
        <w:t>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4</w:t>
      </w:r>
      <w:r w:rsidRPr="00625BF3">
        <w:rPr>
          <w:rFonts w:hint="eastAsia"/>
          <w:spacing w:val="-4"/>
          <w:kern w:val="0"/>
          <w:sz w:val="24"/>
        </w:rPr>
        <w:t>．申请人不具备资格的；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5</w:t>
      </w:r>
      <w:r w:rsidRPr="00625BF3">
        <w:rPr>
          <w:rFonts w:hint="eastAsia"/>
          <w:spacing w:val="-4"/>
          <w:kern w:val="0"/>
          <w:sz w:val="24"/>
        </w:rPr>
        <w:t>．委托他人代理，委托文件不齐全或不符合规定的。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被认定为无效申请的，拍卖人无须对竞买人进行解释。</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（五）组织竞买人勘察拍卖地块现场进行答疑。</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（六）拍卖人在公告的时间、地点按以下程序拍卖：</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1</w:t>
      </w:r>
      <w:r w:rsidRPr="00625BF3">
        <w:rPr>
          <w:rFonts w:hint="eastAsia"/>
          <w:spacing w:val="-4"/>
          <w:kern w:val="0"/>
          <w:sz w:val="24"/>
        </w:rPr>
        <w:t>．竞买人显示应价牌，主持人点算竞买人；</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2</w:t>
      </w:r>
      <w:r w:rsidRPr="00625BF3">
        <w:rPr>
          <w:rFonts w:hint="eastAsia"/>
          <w:spacing w:val="-4"/>
          <w:kern w:val="0"/>
          <w:sz w:val="24"/>
        </w:rPr>
        <w:t>．主持人介绍地块的位置、面积、用途人用年限、规划要求及其他有关事项；</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3</w:t>
      </w:r>
      <w:r w:rsidRPr="00625BF3">
        <w:rPr>
          <w:rFonts w:hint="eastAsia"/>
          <w:spacing w:val="-4"/>
          <w:kern w:val="0"/>
          <w:sz w:val="24"/>
        </w:rPr>
        <w:t>．主持人公布拍卖起价和第一次应价后叫价递增幅度；</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4</w:t>
      </w:r>
      <w:r w:rsidRPr="00625BF3">
        <w:rPr>
          <w:rFonts w:hint="eastAsia"/>
          <w:spacing w:val="-4"/>
          <w:kern w:val="0"/>
          <w:sz w:val="24"/>
        </w:rPr>
        <w:t>．竞买者按规定的方式应价或加价；</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5</w:t>
      </w:r>
      <w:r w:rsidRPr="00625BF3">
        <w:rPr>
          <w:rFonts w:hint="eastAsia"/>
          <w:spacing w:val="-4"/>
          <w:kern w:val="0"/>
          <w:sz w:val="24"/>
        </w:rPr>
        <w:t>．主持人在连续两次宣布最后应价而没有再加价的，主持人落；</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lastRenderedPageBreak/>
        <w:t>6</w:t>
      </w:r>
      <w:r w:rsidRPr="00625BF3">
        <w:rPr>
          <w:rFonts w:hint="eastAsia"/>
          <w:spacing w:val="-4"/>
          <w:kern w:val="0"/>
          <w:sz w:val="24"/>
        </w:rPr>
        <w:t>．主持人宣布最后的应价者为竞得人；</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7</w:t>
      </w:r>
      <w:r w:rsidRPr="00625BF3">
        <w:rPr>
          <w:rFonts w:hint="eastAsia"/>
          <w:spacing w:val="-4"/>
          <w:kern w:val="0"/>
          <w:sz w:val="24"/>
        </w:rPr>
        <w:t>．拍卖人与竞得人签订《拍卖成交确认书》。《拍卖成交确认书》应包括下列内容：</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w:t>
      </w:r>
      <w:r w:rsidRPr="00625BF3">
        <w:rPr>
          <w:rFonts w:hint="eastAsia"/>
          <w:spacing w:val="-4"/>
          <w:kern w:val="0"/>
          <w:sz w:val="24"/>
        </w:rPr>
        <w:t>l</w:t>
      </w:r>
      <w:r w:rsidRPr="00625BF3">
        <w:rPr>
          <w:rFonts w:hint="eastAsia"/>
          <w:spacing w:val="-4"/>
          <w:kern w:val="0"/>
          <w:sz w:val="24"/>
        </w:rPr>
        <w:t>）拍卖人、竞得人的名称（姓名）、地址；</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w:t>
      </w:r>
      <w:r w:rsidRPr="00625BF3">
        <w:rPr>
          <w:rFonts w:hint="eastAsia"/>
          <w:spacing w:val="-4"/>
          <w:kern w:val="0"/>
          <w:sz w:val="24"/>
        </w:rPr>
        <w:t>2</w:t>
      </w:r>
      <w:r w:rsidRPr="00625BF3">
        <w:rPr>
          <w:rFonts w:hint="eastAsia"/>
          <w:spacing w:val="-4"/>
          <w:kern w:val="0"/>
          <w:sz w:val="24"/>
        </w:rPr>
        <w:t>）拍卖标的；</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w:t>
      </w:r>
      <w:r w:rsidRPr="00625BF3">
        <w:rPr>
          <w:rFonts w:hint="eastAsia"/>
          <w:spacing w:val="-4"/>
          <w:kern w:val="0"/>
          <w:sz w:val="24"/>
        </w:rPr>
        <w:t>3</w:t>
      </w:r>
      <w:r w:rsidRPr="00625BF3">
        <w:rPr>
          <w:rFonts w:hint="eastAsia"/>
          <w:spacing w:val="-4"/>
          <w:kern w:val="0"/>
          <w:sz w:val="24"/>
        </w:rPr>
        <w:t>）拍卖成交时间、地点；</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w:t>
      </w:r>
      <w:r w:rsidRPr="00625BF3">
        <w:rPr>
          <w:rFonts w:hint="eastAsia"/>
          <w:spacing w:val="-4"/>
          <w:kern w:val="0"/>
          <w:sz w:val="24"/>
        </w:rPr>
        <w:t>4</w:t>
      </w:r>
      <w:r w:rsidRPr="00625BF3">
        <w:rPr>
          <w:rFonts w:hint="eastAsia"/>
          <w:spacing w:val="-4"/>
          <w:kern w:val="0"/>
          <w:sz w:val="24"/>
        </w:rPr>
        <w:t>）签订《上地使用权出让合同》的时间、地点；</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w:t>
      </w:r>
      <w:r w:rsidRPr="00625BF3">
        <w:rPr>
          <w:rFonts w:hint="eastAsia"/>
          <w:spacing w:val="-4"/>
          <w:kern w:val="0"/>
          <w:sz w:val="24"/>
        </w:rPr>
        <w:t>5</w:t>
      </w:r>
      <w:r w:rsidRPr="00625BF3">
        <w:rPr>
          <w:rFonts w:hint="eastAsia"/>
          <w:spacing w:val="-4"/>
          <w:kern w:val="0"/>
          <w:sz w:val="24"/>
        </w:rPr>
        <w:t>）竞得人对支付土地出让金的承诺；</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w:t>
      </w:r>
      <w:r w:rsidRPr="00625BF3">
        <w:rPr>
          <w:rFonts w:hint="eastAsia"/>
          <w:spacing w:val="-4"/>
          <w:kern w:val="0"/>
          <w:sz w:val="24"/>
        </w:rPr>
        <w:t>6</w:t>
      </w:r>
      <w:r w:rsidRPr="00625BF3">
        <w:rPr>
          <w:rFonts w:hint="eastAsia"/>
          <w:spacing w:val="-4"/>
          <w:kern w:val="0"/>
          <w:sz w:val="24"/>
        </w:rPr>
        <w:t>）其他需要约定的事项。</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hint="eastAsia"/>
          <w:spacing w:val="-4"/>
          <w:kern w:val="0"/>
          <w:sz w:val="24"/>
        </w:rPr>
        <w:t>（七）竞得人应在拍卖成交后当日与土地行政主管部门签订土地出让合同和交付上地出让金</w:t>
      </w:r>
      <w:r w:rsidRPr="00625BF3">
        <w:rPr>
          <w:rFonts w:hint="eastAsia"/>
          <w:spacing w:val="-4"/>
          <w:kern w:val="0"/>
          <w:sz w:val="24"/>
        </w:rPr>
        <w:t>20%</w:t>
      </w:r>
      <w:r w:rsidRPr="00625BF3">
        <w:rPr>
          <w:rFonts w:hint="eastAsia"/>
          <w:spacing w:val="-4"/>
          <w:kern w:val="0"/>
          <w:sz w:val="24"/>
        </w:rPr>
        <w:t>的保证金，在</w:t>
      </w:r>
      <w:r w:rsidRPr="00625BF3">
        <w:rPr>
          <w:rFonts w:hint="eastAsia"/>
          <w:spacing w:val="-4"/>
          <w:kern w:val="0"/>
          <w:sz w:val="24"/>
        </w:rPr>
        <w:t>30</w:t>
      </w:r>
      <w:r w:rsidRPr="00625BF3">
        <w:rPr>
          <w:rFonts w:hint="eastAsia"/>
          <w:spacing w:val="-4"/>
          <w:kern w:val="0"/>
          <w:sz w:val="24"/>
        </w:rPr>
        <w:t>日内付清土地出让金，在规定时限内依法办理土地登记领取上地使用证书。</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第十九条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竞得人已交付的保证金可抵作土地出让金。对未觉得人在拍卖活动结束后</w:t>
      </w:r>
      <w:r w:rsidRPr="00625BF3">
        <w:rPr>
          <w:rFonts w:hint="eastAsia"/>
          <w:spacing w:val="-4"/>
          <w:kern w:val="0"/>
          <w:sz w:val="24"/>
        </w:rPr>
        <w:t>7</w:t>
      </w:r>
      <w:r w:rsidRPr="00625BF3">
        <w:rPr>
          <w:rFonts w:hint="eastAsia"/>
          <w:spacing w:val="-4"/>
          <w:kern w:val="0"/>
          <w:sz w:val="24"/>
        </w:rPr>
        <w:t>日内退还保证金。</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第二十条</w:t>
      </w:r>
      <w:r w:rsidRPr="00625BF3">
        <w:rPr>
          <w:rFonts w:hint="eastAsia"/>
          <w:spacing w:val="-4"/>
          <w:kern w:val="0"/>
          <w:sz w:val="24"/>
        </w:rPr>
        <w:t xml:space="preserve">  </w:t>
      </w:r>
      <w:r w:rsidRPr="00625BF3">
        <w:rPr>
          <w:rFonts w:hint="eastAsia"/>
          <w:spacing w:val="-4"/>
          <w:kern w:val="0"/>
          <w:sz w:val="24"/>
        </w:rPr>
        <w:t>在具体招标、拍卖活动中，若所有投标人、竞买人报出的</w:t>
      </w:r>
      <w:proofErr w:type="gramStart"/>
      <w:r w:rsidRPr="00625BF3">
        <w:rPr>
          <w:rFonts w:hint="eastAsia"/>
          <w:spacing w:val="-4"/>
          <w:kern w:val="0"/>
          <w:sz w:val="24"/>
        </w:rPr>
        <w:t>最</w:t>
      </w:r>
      <w:proofErr w:type="gramEnd"/>
      <w:r w:rsidRPr="00625BF3">
        <w:rPr>
          <w:rFonts w:hint="eastAsia"/>
          <w:spacing w:val="-4"/>
          <w:kern w:val="0"/>
          <w:sz w:val="24"/>
        </w:rPr>
        <w:t>高价均低于招标（拍卖）底价或达不到中标条件的，招标人或拍卖人可以宣布停止该地块的招标、拍卖活动。</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第二十一条</w:t>
      </w:r>
      <w:r w:rsidRPr="00625BF3">
        <w:rPr>
          <w:rFonts w:eastAsia="黑体" w:hint="eastAsia"/>
          <w:spacing w:val="-4"/>
          <w:kern w:val="0"/>
          <w:sz w:val="24"/>
        </w:rPr>
        <w:t xml:space="preserve"> </w:t>
      </w:r>
      <w:r w:rsidRPr="00625BF3">
        <w:rPr>
          <w:rFonts w:hint="eastAsia"/>
          <w:spacing w:val="-4"/>
          <w:kern w:val="0"/>
          <w:sz w:val="24"/>
        </w:rPr>
        <w:t xml:space="preserve"> </w:t>
      </w:r>
      <w:r w:rsidRPr="00625BF3">
        <w:rPr>
          <w:rFonts w:hint="eastAsia"/>
          <w:spacing w:val="-4"/>
          <w:kern w:val="0"/>
          <w:sz w:val="24"/>
        </w:rPr>
        <w:t>上地招标、拍卖成交后，中标人或竞得人不按规定时间签订国有土地使用权出让合同的，视为放弃中标或竞得，所支付的保证金不予退还，并应赔偿该地块组织招标、拍卖活动支出的全部费用。</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第二十二条</w:t>
      </w:r>
      <w:r w:rsidRPr="00625BF3">
        <w:rPr>
          <w:rFonts w:hint="eastAsia"/>
          <w:spacing w:val="-4"/>
          <w:kern w:val="0"/>
          <w:sz w:val="24"/>
        </w:rPr>
        <w:t xml:space="preserve">  </w:t>
      </w:r>
      <w:r w:rsidRPr="00625BF3">
        <w:rPr>
          <w:rFonts w:hint="eastAsia"/>
          <w:spacing w:val="-4"/>
          <w:kern w:val="0"/>
          <w:sz w:val="24"/>
        </w:rPr>
        <w:t>中标人或免得人未按规定期限付清土地出让金的，土地行政主管部门可报请同级人民政府批准解除国有土地使用权出让合同，已交付的保证金不予退还并将土地使用权及地上已建造的房屋或其他设施无偿收归国家所有，中标人或免得者应按合同规定缴纳违约金。</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第二十三条</w:t>
      </w:r>
      <w:r w:rsidRPr="00625BF3">
        <w:rPr>
          <w:rFonts w:hint="eastAsia"/>
          <w:spacing w:val="-4"/>
          <w:kern w:val="0"/>
          <w:sz w:val="24"/>
        </w:rPr>
        <w:t xml:space="preserve">  </w:t>
      </w:r>
      <w:r w:rsidRPr="00625BF3">
        <w:rPr>
          <w:rFonts w:hint="eastAsia"/>
          <w:spacing w:val="-4"/>
          <w:kern w:val="0"/>
          <w:sz w:val="24"/>
        </w:rPr>
        <w:t>中标人或竞得人未按照《土地使用权出让合同》规定的期限和条件开发、利用土地或擅自改变土地用途的，市、县级市土地行政主管部门应子以纠正，并可以根据有关规定和情节处以土地出让金</w:t>
      </w:r>
      <w:r w:rsidRPr="00625BF3">
        <w:rPr>
          <w:rFonts w:hint="eastAsia"/>
          <w:spacing w:val="-4"/>
          <w:kern w:val="0"/>
          <w:sz w:val="24"/>
        </w:rPr>
        <w:t>30%</w:t>
      </w:r>
      <w:r w:rsidRPr="00625BF3">
        <w:rPr>
          <w:rFonts w:hint="eastAsia"/>
          <w:spacing w:val="-4"/>
          <w:kern w:val="0"/>
          <w:sz w:val="24"/>
        </w:rPr>
        <w:t>以下的罚款情节严重的，可无偿收回土地使用权。</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第二十四条</w:t>
      </w:r>
      <w:r w:rsidRPr="00625BF3">
        <w:rPr>
          <w:rFonts w:hint="eastAsia"/>
          <w:spacing w:val="-4"/>
          <w:kern w:val="0"/>
          <w:sz w:val="24"/>
        </w:rPr>
        <w:t xml:space="preserve">  </w:t>
      </w:r>
      <w:r w:rsidRPr="00625BF3">
        <w:rPr>
          <w:rFonts w:hint="eastAsia"/>
          <w:spacing w:val="-4"/>
          <w:kern w:val="0"/>
          <w:sz w:val="24"/>
        </w:rPr>
        <w:t>中标人或党得人已按规定期限付清上地出让金，市、县级市土地行政主管部门未按约定提供土地的中标人或竞得人有权解除合同，土地行政主管部门领双倍返还保证金，同时应按合同支付违约金。</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第二十五条</w:t>
      </w:r>
      <w:r w:rsidRPr="00625BF3">
        <w:rPr>
          <w:rFonts w:hint="eastAsia"/>
          <w:spacing w:val="-4"/>
          <w:kern w:val="0"/>
          <w:sz w:val="24"/>
        </w:rPr>
        <w:t xml:space="preserve">  </w:t>
      </w:r>
      <w:r w:rsidRPr="00625BF3">
        <w:rPr>
          <w:rFonts w:hint="eastAsia"/>
          <w:spacing w:val="-4"/>
          <w:kern w:val="0"/>
          <w:sz w:val="24"/>
        </w:rPr>
        <w:t>招标、拍卖工作人员在土地招标、拍卖活动中，接受贿赂、泄露秘密，玩忽职守，循私舞弊的，根据有关规定由其所在单位或上级机关给予行政处分，构成犯罪的由司法机关依法追究刑事责任。</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第二十六条</w:t>
      </w:r>
      <w:r w:rsidRPr="00625BF3">
        <w:rPr>
          <w:rFonts w:hint="eastAsia"/>
          <w:spacing w:val="-4"/>
          <w:kern w:val="0"/>
          <w:sz w:val="24"/>
        </w:rPr>
        <w:t xml:space="preserve">  </w:t>
      </w:r>
      <w:r w:rsidRPr="00625BF3">
        <w:rPr>
          <w:rFonts w:hint="eastAsia"/>
          <w:spacing w:val="-4"/>
          <w:kern w:val="0"/>
          <w:sz w:val="24"/>
        </w:rPr>
        <w:t>投标人、竞买人以行贿、弄虚作假、串通压价等非法手段取得上</w:t>
      </w:r>
      <w:r w:rsidRPr="00625BF3">
        <w:rPr>
          <w:rFonts w:hint="eastAsia"/>
          <w:spacing w:val="-4"/>
          <w:kern w:val="0"/>
          <w:sz w:val="24"/>
        </w:rPr>
        <w:lastRenderedPageBreak/>
        <w:t>地使用权的可取消其中标或竞得资格，终止出让合同，收回土地使用权，没收已交付的保证金。对有关责任人可根据有关规定由其所在单位或上级机关给予行政处分，构成犯罪的由司法机关依法追究刑事责任。</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第二十七条</w:t>
      </w:r>
      <w:r w:rsidRPr="00625BF3">
        <w:rPr>
          <w:rFonts w:hint="eastAsia"/>
          <w:spacing w:val="-4"/>
          <w:kern w:val="0"/>
          <w:sz w:val="24"/>
        </w:rPr>
        <w:t xml:space="preserve">  </w:t>
      </w:r>
      <w:r w:rsidRPr="00625BF3">
        <w:rPr>
          <w:rFonts w:hint="eastAsia"/>
          <w:spacing w:val="-4"/>
          <w:kern w:val="0"/>
          <w:sz w:val="24"/>
        </w:rPr>
        <w:t>依法以国有土地使用权作抵押担保，在处置抵押权需清偿债务而拍卖该土地使用权的，其拍卖行为按本办法规定实施。</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第二十八条</w:t>
      </w:r>
      <w:r w:rsidRPr="00625BF3">
        <w:rPr>
          <w:rFonts w:hint="eastAsia"/>
          <w:spacing w:val="-4"/>
          <w:kern w:val="0"/>
          <w:sz w:val="24"/>
        </w:rPr>
        <w:t xml:space="preserve">  </w:t>
      </w:r>
      <w:r w:rsidRPr="00625BF3">
        <w:rPr>
          <w:rFonts w:hint="eastAsia"/>
          <w:spacing w:val="-4"/>
          <w:kern w:val="0"/>
          <w:sz w:val="24"/>
        </w:rPr>
        <w:t>集体非农业建设用地使用权的招标、拍卖参照本办法实施。</w:t>
      </w:r>
    </w:p>
    <w:p w:rsidR="00C00710" w:rsidRPr="00625BF3" w:rsidRDefault="00C00710" w:rsidP="00C00710">
      <w:pPr>
        <w:adjustRightInd w:val="0"/>
        <w:snapToGrid w:val="0"/>
        <w:spacing w:line="390" w:lineRule="exact"/>
        <w:ind w:firstLineChars="200" w:firstLine="464"/>
        <w:rPr>
          <w:rFonts w:hint="eastAsia"/>
          <w:spacing w:val="-4"/>
          <w:kern w:val="0"/>
          <w:sz w:val="24"/>
        </w:rPr>
      </w:pPr>
      <w:r w:rsidRPr="00625BF3">
        <w:rPr>
          <w:rFonts w:eastAsia="黑体" w:hint="eastAsia"/>
          <w:spacing w:val="-4"/>
          <w:kern w:val="0"/>
          <w:sz w:val="24"/>
        </w:rPr>
        <w:t>第二十九条</w:t>
      </w:r>
      <w:r w:rsidRPr="00625BF3">
        <w:rPr>
          <w:rFonts w:hint="eastAsia"/>
          <w:spacing w:val="-4"/>
          <w:kern w:val="0"/>
          <w:sz w:val="24"/>
        </w:rPr>
        <w:t xml:space="preserve">  </w:t>
      </w:r>
      <w:r w:rsidRPr="00625BF3">
        <w:rPr>
          <w:rFonts w:hint="eastAsia"/>
          <w:spacing w:val="-4"/>
          <w:kern w:val="0"/>
          <w:sz w:val="24"/>
        </w:rPr>
        <w:t>本办法自公布之日起施行。</w:t>
      </w:r>
    </w:p>
    <w:p w:rsidR="002A2658" w:rsidRDefault="00C00710" w:rsidP="00C00710">
      <w:r w:rsidRPr="00625BF3">
        <w:rPr>
          <w:rFonts w:hint="eastAsia"/>
          <w:spacing w:val="-4"/>
          <w:kern w:val="0"/>
          <w:sz w:val="24"/>
        </w:rPr>
        <w:br w:type="page"/>
      </w:r>
    </w:p>
    <w:sectPr w:rsidR="002A2658" w:rsidSect="000634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0710"/>
    <w:rsid w:val="000634C5"/>
    <w:rsid w:val="000E7038"/>
    <w:rsid w:val="00225DC0"/>
    <w:rsid w:val="0024714C"/>
    <w:rsid w:val="003F09C0"/>
    <w:rsid w:val="00585D44"/>
    <w:rsid w:val="005D0A99"/>
    <w:rsid w:val="007B65F2"/>
    <w:rsid w:val="007E7DBD"/>
    <w:rsid w:val="009317FC"/>
    <w:rsid w:val="009A3ADB"/>
    <w:rsid w:val="009E5443"/>
    <w:rsid w:val="00C00710"/>
    <w:rsid w:val="00C51C69"/>
    <w:rsid w:val="00E540AD"/>
    <w:rsid w:val="00FC4B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665</Words>
  <Characters>3795</Characters>
  <Application>Microsoft Office Word</Application>
  <DocSecurity>0</DocSecurity>
  <Lines>31</Lines>
  <Paragraphs>8</Paragraphs>
  <ScaleCrop>false</ScaleCrop>
  <Company>微软中国</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dc:creator>
  <cp:lastModifiedBy>zhum</cp:lastModifiedBy>
  <cp:revision>1</cp:revision>
  <dcterms:created xsi:type="dcterms:W3CDTF">2020-07-01T08:30:00Z</dcterms:created>
  <dcterms:modified xsi:type="dcterms:W3CDTF">2020-07-01T08:31:00Z</dcterms:modified>
</cp:coreProperties>
</file>