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09" w:rsidRDefault="00435309" w:rsidP="00435309">
      <w:pPr>
        <w:jc w:val="left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  <w:r w:rsidR="00A20387">
        <w:rPr>
          <w:rFonts w:ascii="方正黑体_GBK" w:eastAsia="方正黑体_GBK" w:hAnsi="仿宋" w:hint="eastAsia"/>
          <w:sz w:val="32"/>
          <w:szCs w:val="32"/>
        </w:rPr>
        <w:t>4</w:t>
      </w:r>
    </w:p>
    <w:p w:rsidR="00435309" w:rsidRPr="00974985" w:rsidRDefault="00435309" w:rsidP="00435309">
      <w:pPr>
        <w:jc w:val="center"/>
        <w:rPr>
          <w:rFonts w:ascii="方正小标宋_GBK" w:eastAsia="方正小标宋_GBK" w:hAnsi="仿宋"/>
          <w:kern w:val="0"/>
          <w:sz w:val="44"/>
          <w:szCs w:val="44"/>
        </w:rPr>
      </w:pPr>
      <w:r w:rsidRPr="00974985">
        <w:rPr>
          <w:rFonts w:ascii="方正小标宋_GBK" w:eastAsia="方正小标宋_GBK" w:hAnsi="仿宋" w:hint="eastAsia"/>
          <w:kern w:val="0"/>
          <w:sz w:val="44"/>
          <w:szCs w:val="44"/>
        </w:rPr>
        <w:t>资质材料要求</w:t>
      </w:r>
    </w:p>
    <w:p w:rsidR="00DA48A8" w:rsidRPr="00974985" w:rsidRDefault="00DA48A8" w:rsidP="00435309">
      <w:pPr>
        <w:numPr>
          <w:ilvl w:val="0"/>
          <w:numId w:val="1"/>
        </w:numPr>
        <w:rPr>
          <w:rFonts w:ascii="方正黑体_GBK" w:eastAsia="方正黑体_GBK" w:hAnsi="黑体" w:cs="方正仿宋_GBK"/>
          <w:snapToGrid w:val="0"/>
          <w:color w:val="000000"/>
          <w:spacing w:val="-12"/>
          <w:kern w:val="0"/>
          <w:sz w:val="32"/>
          <w:szCs w:val="30"/>
        </w:rPr>
      </w:pPr>
      <w:r w:rsidRPr="00974985"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  <w:t>基本资质</w:t>
      </w:r>
      <w:bookmarkStart w:id="0" w:name="_GoBack"/>
      <w:bookmarkEnd w:id="0"/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1.疫苗采购响应申请函；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2.企业营业执照、组织机构代码证；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3.企业生产、经营许可证；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4.企业GMP、GSP证书；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5.响应产品的疫苗生产批件；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6.药品检验报告书；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7.产品专利证明文件；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8.委托加工批准文件；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9.接受委托加工企业营业执照、许可证；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10.法定代表人授权委托书；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11.境外疫苗厂商在我国境内指定一家代理机构的授权委托书（进口）；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12.非实际生产企业投标的须递交企业关系证明及产品授权证明，生产企业授权书（进口）；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13.进口疫苗进口报关单（进口）。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说明：投标人按“三证合一”登记制度办理营业执照的，组织机构代码证和税务登记证以投标人所提供的法人营业执照（副本）为准。</w:t>
      </w:r>
    </w:p>
    <w:p w:rsidR="00435309" w:rsidRPr="00974985" w:rsidRDefault="00435309">
      <w:pPr>
        <w:rPr>
          <w:rFonts w:ascii="方正仿宋_GBK" w:eastAsia="方正仿宋_GBK" w:hAnsi="黑体" w:cs="方正仿宋_GBK"/>
          <w:snapToGrid w:val="0"/>
          <w:color w:val="000000"/>
          <w:spacing w:val="-12"/>
          <w:kern w:val="0"/>
          <w:sz w:val="32"/>
          <w:szCs w:val="32"/>
        </w:rPr>
      </w:pPr>
    </w:p>
    <w:p w:rsidR="00DA48A8" w:rsidRPr="00974985" w:rsidRDefault="00DA48A8" w:rsidP="00974985">
      <w:pPr>
        <w:rPr>
          <w:rFonts w:ascii="方正黑体_GBK" w:eastAsia="方正黑体_GBK" w:hAnsi="黑体" w:cs="方正仿宋_GBK"/>
          <w:snapToGrid w:val="0"/>
          <w:color w:val="000000"/>
          <w:spacing w:val="-12"/>
          <w:kern w:val="0"/>
          <w:sz w:val="32"/>
          <w:szCs w:val="30"/>
        </w:rPr>
      </w:pPr>
      <w:r w:rsidRPr="00974985">
        <w:rPr>
          <w:rFonts w:ascii="方正黑体_GBK" w:eastAsia="方正黑体_GBK" w:hAnsi="黑体" w:cs="方正仿宋_GBK" w:hint="eastAsia"/>
          <w:snapToGrid w:val="0"/>
          <w:color w:val="000000"/>
          <w:spacing w:val="-12"/>
          <w:kern w:val="0"/>
          <w:sz w:val="32"/>
          <w:szCs w:val="30"/>
        </w:rPr>
        <w:lastRenderedPageBreak/>
        <w:t>二、评审资质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1.投标产品上市后Ⅳ期临床研究资料（国家药监局Ⅳ期临床研究备案文本或美国FDA临床试验登记备案或NIH合作文本或WHO合作文本或SCI题目中明确标注Ⅳ期临床资料）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2.投标产品上市后国内安全性研究SCI文章及核心期刊文章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3.投标产品上市后国内免疫效果研究SCI文章及核心期刊文章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4.投标产品上市后与其他疫苗联合接种研究SCI文章及核心期刊文章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5.投标产品首批次产品批签发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6.投标产品不良反应监测制度文件、不良反应处理情况报告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7.国家自主新型企业名单及证书复印件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8.投标产品近2年投标人异常反应协助处置情况报告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9.投标产品近2年在我省投标产品供货报告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10.投标人近2年在我省投标产品供货报告（配送企业网络覆盖程度、服务质量、配送企业是否即时打印温度记录）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11.投标产品优先供应承诺书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12.第一类疫苗、应急疫苗供应情况报告（第一类疫苗供应企业提供）</w:t>
      </w:r>
    </w:p>
    <w:p w:rsidR="00DA48A8" w:rsidRPr="00974985" w:rsidRDefault="00DA48A8" w:rsidP="00974985">
      <w:pPr>
        <w:pStyle w:val="2"/>
        <w:spacing w:line="620" w:lineRule="exact"/>
        <w:ind w:firstLine="592"/>
        <w:rPr>
          <w:rFonts w:ascii="方正仿宋_GBK" w:eastAsia="方正仿宋_GBK" w:hAnsi="仿宋" w:cs="方正仿宋_GBK"/>
          <w:snapToGrid w:val="0"/>
          <w:color w:val="000000"/>
          <w:spacing w:val="-1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13.</w:t>
      </w:r>
      <w:r w:rsidR="00CB7DBB"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评审现场携带</w:t>
      </w: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</w:rPr>
        <w:t>实体样品（含最小完整包装）</w:t>
      </w:r>
    </w:p>
    <w:p w:rsidR="00DA48A8" w:rsidRPr="00974985" w:rsidRDefault="00DA48A8">
      <w:pPr>
        <w:rPr>
          <w:rFonts w:ascii="方正仿宋_GBK" w:eastAsia="方正仿宋_GBK" w:hAnsi="仿宋" w:cs="方正仿宋_GBK"/>
          <w:snapToGrid w:val="0"/>
          <w:color w:val="000000"/>
          <w:spacing w:val="-12"/>
          <w:kern w:val="0"/>
          <w:sz w:val="32"/>
          <w:szCs w:val="32"/>
        </w:rPr>
      </w:pPr>
    </w:p>
    <w:p w:rsidR="00DA48A8" w:rsidRPr="00974985" w:rsidRDefault="00DA48A8">
      <w:pPr>
        <w:rPr>
          <w:rFonts w:ascii="方正仿宋_GBK" w:eastAsia="方正仿宋_GBK" w:hAnsi="仿宋" w:cs="方正仿宋_GBK"/>
          <w:snapToGrid w:val="0"/>
          <w:color w:val="000000"/>
          <w:spacing w:val="-12"/>
          <w:kern w:val="0"/>
          <w:sz w:val="32"/>
          <w:szCs w:val="32"/>
        </w:rPr>
      </w:pPr>
      <w:r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  <w:t>注：核心期刊包含中文核心期刊与中国科技论文统计源期刊</w:t>
      </w:r>
      <w:r w:rsidR="006129D3" w:rsidRPr="00974985">
        <w:rPr>
          <w:rFonts w:ascii="方正仿宋_GBK" w:eastAsia="方正仿宋_GBK" w:hAnsi="仿宋" w:cs="方正仿宋_GBK" w:hint="eastAsia"/>
          <w:snapToGrid w:val="0"/>
          <w:color w:val="000000"/>
          <w:spacing w:val="-12"/>
          <w:kern w:val="0"/>
          <w:sz w:val="32"/>
          <w:szCs w:val="32"/>
        </w:rPr>
        <w:t>。</w:t>
      </w:r>
    </w:p>
    <w:sectPr w:rsidR="00DA48A8" w:rsidRPr="00974985" w:rsidSect="009469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78" w:rsidRDefault="00153378" w:rsidP="00CB7DBB">
      <w:r>
        <w:separator/>
      </w:r>
    </w:p>
  </w:endnote>
  <w:endnote w:type="continuationSeparator" w:id="0">
    <w:p w:rsidR="00153378" w:rsidRDefault="00153378" w:rsidP="00C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78" w:rsidRDefault="00153378" w:rsidP="00CB7DBB">
      <w:r>
        <w:separator/>
      </w:r>
    </w:p>
  </w:footnote>
  <w:footnote w:type="continuationSeparator" w:id="0">
    <w:p w:rsidR="00153378" w:rsidRDefault="00153378" w:rsidP="00CB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FB5D"/>
    <w:multiLevelType w:val="singleLevel"/>
    <w:tmpl w:val="1A1DFB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DBB"/>
    <w:rsid w:val="000461E4"/>
    <w:rsid w:val="00153378"/>
    <w:rsid w:val="00435309"/>
    <w:rsid w:val="006129D3"/>
    <w:rsid w:val="00712CA0"/>
    <w:rsid w:val="00824ED4"/>
    <w:rsid w:val="00840D7F"/>
    <w:rsid w:val="00946949"/>
    <w:rsid w:val="00974985"/>
    <w:rsid w:val="00991790"/>
    <w:rsid w:val="00A05AC2"/>
    <w:rsid w:val="00A20387"/>
    <w:rsid w:val="00CB7DBB"/>
    <w:rsid w:val="00DA48A8"/>
    <w:rsid w:val="00EB6752"/>
    <w:rsid w:val="16795497"/>
    <w:rsid w:val="67F46167"/>
    <w:rsid w:val="6A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946949"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paragraph" w:styleId="a3">
    <w:name w:val="header"/>
    <w:basedOn w:val="a"/>
    <w:link w:val="Char"/>
    <w:rsid w:val="00CB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7DB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B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7DBB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974985"/>
    <w:rPr>
      <w:sz w:val="18"/>
      <w:szCs w:val="18"/>
    </w:rPr>
  </w:style>
  <w:style w:type="character" w:customStyle="1" w:styleId="Char1">
    <w:name w:val="批注框文本 Char"/>
    <w:basedOn w:val="a0"/>
    <w:link w:val="a5"/>
    <w:rsid w:val="0097498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paragraph" w:styleId="a3">
    <w:name w:val="header"/>
    <w:basedOn w:val="a"/>
    <w:link w:val="Char"/>
    <w:rsid w:val="00CB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7DB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B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7DB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cp:lastPrinted>2019-03-05T01:46:00Z</cp:lastPrinted>
  <dcterms:created xsi:type="dcterms:W3CDTF">2019-03-05T01:46:00Z</dcterms:created>
  <dcterms:modified xsi:type="dcterms:W3CDTF">2019-11-12T02:34:00Z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